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B571" w14:textId="77777777" w:rsidR="00A14B4E" w:rsidRPr="00A14B4E" w:rsidRDefault="00A14B4E" w:rsidP="00A14B4E">
      <w:pPr>
        <w:autoSpaceDE w:val="0"/>
        <w:autoSpaceDN w:val="0"/>
        <w:adjustRightInd w:val="0"/>
        <w:spacing w:after="0" w:line="240" w:lineRule="auto"/>
        <w:ind w:left="450" w:right="386"/>
        <w:jc w:val="center"/>
        <w:rPr>
          <w:rFonts w:asciiTheme="minorBidi" w:hAnsiTheme="minorBidi"/>
          <w:b/>
          <w:bCs/>
          <w:color w:val="7030A0"/>
          <w:sz w:val="28"/>
          <w:szCs w:val="28"/>
        </w:rPr>
      </w:pPr>
      <w:r w:rsidRPr="00A14B4E">
        <w:rPr>
          <w:rFonts w:asciiTheme="minorBidi" w:hAnsiTheme="minorBidi"/>
          <w:b/>
          <w:bCs/>
          <w:color w:val="7030A0"/>
          <w:sz w:val="28"/>
          <w:szCs w:val="28"/>
        </w:rPr>
        <w:t>United Nations Headquarters, New York</w:t>
      </w:r>
    </w:p>
    <w:p w14:paraId="561FA771" w14:textId="518C87DD" w:rsidR="00A14B4E" w:rsidRPr="00A14B4E" w:rsidRDefault="00A14B4E" w:rsidP="00A14B4E">
      <w:pPr>
        <w:autoSpaceDE w:val="0"/>
        <w:autoSpaceDN w:val="0"/>
        <w:adjustRightInd w:val="0"/>
        <w:spacing w:after="0" w:line="240" w:lineRule="auto"/>
        <w:ind w:left="450" w:right="386"/>
        <w:jc w:val="center"/>
        <w:rPr>
          <w:rFonts w:asciiTheme="minorBidi" w:hAnsiTheme="minorBidi"/>
          <w:b/>
          <w:bCs/>
          <w:color w:val="7030A0"/>
          <w:sz w:val="28"/>
          <w:szCs w:val="28"/>
        </w:rPr>
      </w:pPr>
      <w:r w:rsidRPr="00A14B4E">
        <w:rPr>
          <w:rFonts w:asciiTheme="minorBidi" w:hAnsiTheme="minorBidi"/>
          <w:b/>
          <w:bCs/>
          <w:color w:val="7030A0"/>
          <w:sz w:val="28"/>
          <w:szCs w:val="28"/>
        </w:rPr>
        <w:t>6 June 2019, 1:15 pm to 2:30 pm</w:t>
      </w:r>
    </w:p>
    <w:p w14:paraId="32625BE0" w14:textId="54687FDE" w:rsidR="0088446B" w:rsidRDefault="00A14B4E" w:rsidP="00A14B4E">
      <w:pPr>
        <w:autoSpaceDE w:val="0"/>
        <w:autoSpaceDN w:val="0"/>
        <w:adjustRightInd w:val="0"/>
        <w:spacing w:after="0" w:line="240" w:lineRule="auto"/>
        <w:ind w:left="450" w:right="386"/>
        <w:jc w:val="center"/>
        <w:rPr>
          <w:rFonts w:asciiTheme="minorBidi" w:hAnsiTheme="minorBidi"/>
          <w:b/>
          <w:bCs/>
          <w:color w:val="7030A0"/>
          <w:sz w:val="28"/>
          <w:szCs w:val="28"/>
        </w:rPr>
      </w:pPr>
      <w:r w:rsidRPr="00A14B4E">
        <w:rPr>
          <w:rFonts w:asciiTheme="minorBidi" w:hAnsiTheme="minorBidi"/>
          <w:b/>
          <w:bCs/>
          <w:color w:val="7030A0"/>
          <w:sz w:val="28"/>
          <w:szCs w:val="28"/>
        </w:rPr>
        <w:t>Conference Room 1</w:t>
      </w:r>
      <w:r w:rsidR="00DF6A97">
        <w:rPr>
          <w:rFonts w:asciiTheme="minorBidi" w:hAnsiTheme="minorBidi"/>
          <w:b/>
          <w:bCs/>
          <w:color w:val="7030A0"/>
          <w:sz w:val="28"/>
          <w:szCs w:val="28"/>
        </w:rPr>
        <w:t>1</w:t>
      </w:r>
    </w:p>
    <w:p w14:paraId="037217FC" w14:textId="77777777" w:rsidR="003F0384" w:rsidRPr="00A14B4E" w:rsidRDefault="003F0384" w:rsidP="00A14B4E">
      <w:pPr>
        <w:autoSpaceDE w:val="0"/>
        <w:autoSpaceDN w:val="0"/>
        <w:adjustRightInd w:val="0"/>
        <w:spacing w:after="0" w:line="240" w:lineRule="auto"/>
        <w:ind w:left="450" w:right="386"/>
        <w:jc w:val="center"/>
        <w:rPr>
          <w:rFonts w:asciiTheme="minorBidi" w:hAnsiTheme="minorBidi"/>
          <w:b/>
          <w:bCs/>
          <w:color w:val="7030A0"/>
          <w:sz w:val="28"/>
          <w:szCs w:val="28"/>
        </w:rPr>
      </w:pPr>
    </w:p>
    <w:p w14:paraId="5409366E" w14:textId="77777777" w:rsidR="00A14B4E" w:rsidRPr="00A14B4E" w:rsidRDefault="00A14B4E" w:rsidP="00A14B4E">
      <w:pPr>
        <w:autoSpaceDE w:val="0"/>
        <w:autoSpaceDN w:val="0"/>
        <w:adjustRightInd w:val="0"/>
        <w:spacing w:after="0" w:line="240" w:lineRule="auto"/>
        <w:ind w:left="450" w:right="386"/>
        <w:jc w:val="center"/>
        <w:rPr>
          <w:rFonts w:ascii="Arial-BoldItalicMT" w:cs="Arial-BoldItalicMT"/>
          <w:color w:val="6548CA"/>
          <w:sz w:val="30"/>
          <w:szCs w:val="30"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7400"/>
      </w:tblGrid>
      <w:tr w:rsidR="0088446B" w:rsidRPr="00A14B4E" w14:paraId="681712EE" w14:textId="77777777" w:rsidTr="00F433F2">
        <w:tc>
          <w:tcPr>
            <w:tcW w:w="1626" w:type="dxa"/>
          </w:tcPr>
          <w:p w14:paraId="026B5E92" w14:textId="77777777" w:rsidR="0088446B" w:rsidRPr="00A14B4E" w:rsidRDefault="0088446B" w:rsidP="00A14B4E">
            <w:pPr>
              <w:autoSpaceDE w:val="0"/>
              <w:autoSpaceDN w:val="0"/>
              <w:adjustRightInd w:val="0"/>
              <w:ind w:left="450" w:right="386"/>
              <w:rPr>
                <w:rFonts w:asciiTheme="minorBidi" w:hAnsiTheme="minorBidi"/>
                <w:lang w:bidi="he-IL"/>
              </w:rPr>
            </w:pPr>
            <w:r w:rsidRPr="003F0384">
              <w:rPr>
                <w:rFonts w:asciiTheme="minorBidi" w:hAnsiTheme="minorBidi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400" w:type="dxa"/>
          </w:tcPr>
          <w:p w14:paraId="6C17B15F" w14:textId="2CCF3537" w:rsidR="0088446B" w:rsidRDefault="008D5863" w:rsidP="00A14B4E">
            <w:pPr>
              <w:autoSpaceDE w:val="0"/>
              <w:autoSpaceDN w:val="0"/>
              <w:adjustRightInd w:val="0"/>
              <w:ind w:right="386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4B4E">
              <w:rPr>
                <w:rFonts w:asciiTheme="minorBidi" w:hAnsiTheme="minorBidi"/>
                <w:sz w:val="24"/>
                <w:szCs w:val="24"/>
              </w:rPr>
              <w:t>Group of Friends of Older Persons, N</w:t>
            </w:r>
            <w:r w:rsidR="00150FE0" w:rsidRPr="00A14B4E">
              <w:rPr>
                <w:rFonts w:asciiTheme="minorBidi" w:hAnsiTheme="minorBidi"/>
                <w:sz w:val="24"/>
                <w:szCs w:val="24"/>
              </w:rPr>
              <w:t>ew York</w:t>
            </w:r>
            <w:r w:rsidR="00A14B4E" w:rsidRPr="00A14B4E">
              <w:rPr>
                <w:rFonts w:asciiTheme="minorBidi" w:hAnsiTheme="minorBidi"/>
                <w:sz w:val="24"/>
                <w:szCs w:val="24"/>
              </w:rPr>
              <w:t xml:space="preserve"> (TBC)</w:t>
            </w:r>
          </w:p>
          <w:p w14:paraId="2439579F" w14:textId="5836636F" w:rsidR="004A7AA5" w:rsidRPr="00A14B4E" w:rsidRDefault="004A7AA5" w:rsidP="00A14B4E">
            <w:pPr>
              <w:autoSpaceDE w:val="0"/>
              <w:autoSpaceDN w:val="0"/>
              <w:adjustRightInd w:val="0"/>
              <w:ind w:right="386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Cynthia Stuen, Chair NGO Comm on Ageing, NY</w:t>
            </w:r>
          </w:p>
          <w:p w14:paraId="63FC7B67" w14:textId="77777777" w:rsidR="00CC4609" w:rsidRPr="00A14B4E" w:rsidRDefault="00CC4609" w:rsidP="00A14B4E">
            <w:pPr>
              <w:autoSpaceDE w:val="0"/>
              <w:autoSpaceDN w:val="0"/>
              <w:adjustRightInd w:val="0"/>
              <w:ind w:left="450" w:right="386"/>
              <w:jc w:val="both"/>
              <w:rPr>
                <w:rFonts w:asciiTheme="minorBidi" w:hAnsiTheme="minorBidi"/>
                <w:sz w:val="20"/>
                <w:szCs w:val="20"/>
                <w:lang w:bidi="he-IL"/>
              </w:rPr>
            </w:pPr>
          </w:p>
        </w:tc>
      </w:tr>
      <w:tr w:rsidR="0088446B" w:rsidRPr="00A14B4E" w14:paraId="69E309F1" w14:textId="77777777" w:rsidTr="00F433F2">
        <w:tc>
          <w:tcPr>
            <w:tcW w:w="1626" w:type="dxa"/>
          </w:tcPr>
          <w:p w14:paraId="583E1F9B" w14:textId="77777777" w:rsidR="0088446B" w:rsidRPr="00A14B4E" w:rsidRDefault="0088446B" w:rsidP="00A14B4E">
            <w:pPr>
              <w:autoSpaceDE w:val="0"/>
              <w:autoSpaceDN w:val="0"/>
              <w:adjustRightInd w:val="0"/>
              <w:ind w:left="450" w:right="386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7400" w:type="dxa"/>
          </w:tcPr>
          <w:p w14:paraId="1D192D14" w14:textId="77777777" w:rsidR="00CC4609" w:rsidRPr="00A14B4E" w:rsidRDefault="00CC4609" w:rsidP="00A14B4E">
            <w:pPr>
              <w:autoSpaceDE w:val="0"/>
              <w:autoSpaceDN w:val="0"/>
              <w:adjustRightInd w:val="0"/>
              <w:ind w:right="386"/>
              <w:jc w:val="both"/>
              <w:rPr>
                <w:rFonts w:asciiTheme="minorBidi" w:hAnsiTheme="minorBidi"/>
                <w:sz w:val="20"/>
                <w:szCs w:val="20"/>
                <w:lang w:bidi="he-IL"/>
              </w:rPr>
            </w:pPr>
          </w:p>
        </w:tc>
      </w:tr>
      <w:tr w:rsidR="000433F3" w:rsidRPr="00A14B4E" w14:paraId="17287437" w14:textId="77777777" w:rsidTr="00F433F2">
        <w:tc>
          <w:tcPr>
            <w:tcW w:w="1626" w:type="dxa"/>
          </w:tcPr>
          <w:p w14:paraId="05E2F1B1" w14:textId="77777777" w:rsidR="000433F3" w:rsidRPr="003F0384" w:rsidRDefault="00A14B4E" w:rsidP="00A14B4E">
            <w:pPr>
              <w:autoSpaceDE w:val="0"/>
              <w:autoSpaceDN w:val="0"/>
              <w:adjustRightInd w:val="0"/>
              <w:ind w:left="450" w:right="386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F0384">
              <w:rPr>
                <w:rFonts w:asciiTheme="minorBidi" w:hAnsiTheme="minorBidi"/>
                <w:b/>
                <w:bCs/>
                <w:sz w:val="24"/>
                <w:szCs w:val="24"/>
              </w:rPr>
              <w:t>Panel</w:t>
            </w:r>
          </w:p>
          <w:p w14:paraId="795FD17B" w14:textId="57A7ABAF" w:rsidR="00A14B4E" w:rsidRPr="003F0384" w:rsidRDefault="00A14B4E" w:rsidP="00A14B4E">
            <w:pPr>
              <w:autoSpaceDE w:val="0"/>
              <w:autoSpaceDN w:val="0"/>
              <w:adjustRightInd w:val="0"/>
              <w:ind w:left="450" w:right="386"/>
              <w:rPr>
                <w:rFonts w:asciiTheme="minorBidi" w:hAnsiTheme="minorBidi"/>
                <w:b/>
                <w:bCs/>
                <w:lang w:bidi="he-IL"/>
              </w:rPr>
            </w:pPr>
            <w:r w:rsidRPr="003F0384">
              <w:rPr>
                <w:rFonts w:asciiTheme="minorBidi" w:hAnsiTheme="minorBidi"/>
                <w:b/>
                <w:bCs/>
                <w:sz w:val="24"/>
                <w:szCs w:val="24"/>
                <w:lang w:bidi="he-IL"/>
              </w:rPr>
              <w:t>Discussion</w:t>
            </w:r>
          </w:p>
        </w:tc>
        <w:tc>
          <w:tcPr>
            <w:tcW w:w="7400" w:type="dxa"/>
          </w:tcPr>
          <w:p w14:paraId="6BF45331" w14:textId="66F1F3C4" w:rsidR="000433F3" w:rsidRPr="00A14B4E" w:rsidRDefault="000433F3" w:rsidP="00A14B4E">
            <w:pPr>
              <w:autoSpaceDE w:val="0"/>
              <w:autoSpaceDN w:val="0"/>
              <w:adjustRightInd w:val="0"/>
              <w:ind w:right="386"/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</w:pPr>
            <w:r w:rsidRPr="00A14B4E">
              <w:rPr>
                <w:rFonts w:ascii="Arial" w:hAnsi="Arial" w:cs="Arial"/>
                <w:b/>
                <w:sz w:val="24"/>
                <w:szCs w:val="24"/>
              </w:rPr>
              <w:t xml:space="preserve">Moderator - Susan Somers, </w:t>
            </w:r>
            <w:r w:rsidRPr="00A14B4E">
              <w:rPr>
                <w:rFonts w:ascii="Arial" w:hAnsi="Arial" w:cs="Arial"/>
                <w:bCs/>
                <w:sz w:val="24"/>
                <w:szCs w:val="24"/>
              </w:rPr>
              <w:t>President of the International Network for the Pr</w:t>
            </w:r>
            <w:r w:rsidR="001B0183" w:rsidRPr="00A14B4E">
              <w:rPr>
                <w:rFonts w:ascii="Arial" w:hAnsi="Arial" w:cs="Arial"/>
                <w:bCs/>
                <w:sz w:val="24"/>
                <w:szCs w:val="24"/>
              </w:rPr>
              <w:t>evention of Elder Abuse (INPEA)</w:t>
            </w:r>
          </w:p>
        </w:tc>
      </w:tr>
    </w:tbl>
    <w:p w14:paraId="6383B65F" w14:textId="77777777" w:rsidR="000433F3" w:rsidRPr="00A14B4E" w:rsidRDefault="000433F3" w:rsidP="00A14B4E">
      <w:pPr>
        <w:spacing w:after="0" w:line="240" w:lineRule="auto"/>
        <w:ind w:left="450" w:right="386"/>
        <w:jc w:val="center"/>
        <w:rPr>
          <w:b/>
          <w:i/>
          <w:color w:val="7030A0"/>
          <w:sz w:val="24"/>
          <w:szCs w:val="24"/>
        </w:rPr>
      </w:pPr>
    </w:p>
    <w:p w14:paraId="2BAEA29F" w14:textId="033D84FA" w:rsidR="002F364B" w:rsidRDefault="00A14B4E" w:rsidP="00A14B4E">
      <w:pPr>
        <w:spacing w:after="0" w:line="240" w:lineRule="auto"/>
        <w:ind w:left="2250" w:right="386"/>
        <w:rPr>
          <w:b/>
          <w:i/>
          <w:color w:val="7030A0"/>
          <w:sz w:val="28"/>
          <w:szCs w:val="28"/>
        </w:rPr>
      </w:pPr>
      <w:r w:rsidRPr="00A14B4E">
        <w:rPr>
          <w:b/>
          <w:i/>
          <w:color w:val="7030A0"/>
          <w:sz w:val="28"/>
          <w:szCs w:val="28"/>
        </w:rPr>
        <w:t>Access to Justice: Legal, Social and Economic Services for Older Victims of Sexual, Physical and Financial Crimes</w:t>
      </w:r>
    </w:p>
    <w:p w14:paraId="6A230FD5" w14:textId="77777777" w:rsidR="003F0384" w:rsidRPr="00A14B4E" w:rsidRDefault="003F0384" w:rsidP="00A14B4E">
      <w:pPr>
        <w:spacing w:after="0" w:line="240" w:lineRule="auto"/>
        <w:ind w:left="2250" w:right="386"/>
        <w:rPr>
          <w:b/>
          <w:i/>
          <w:color w:val="7030A0"/>
          <w:sz w:val="28"/>
          <w:szCs w:val="28"/>
        </w:rPr>
      </w:pPr>
    </w:p>
    <w:p w14:paraId="25966E2C" w14:textId="77777777" w:rsidR="00150FE0" w:rsidRPr="00A14B4E" w:rsidRDefault="00150FE0" w:rsidP="00A14B4E">
      <w:pPr>
        <w:spacing w:after="0"/>
        <w:ind w:left="450" w:right="386"/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A14B4E" w14:paraId="7114C7C6" w14:textId="77777777" w:rsidTr="003F0384">
        <w:tc>
          <w:tcPr>
            <w:tcW w:w="10006" w:type="dxa"/>
          </w:tcPr>
          <w:p w14:paraId="7A9537B1" w14:textId="77777777" w:rsidR="00A14B4E" w:rsidRDefault="00A14B4E" w:rsidP="00A14B4E">
            <w:pPr>
              <w:ind w:right="386"/>
              <w:rPr>
                <w:b/>
                <w:bCs/>
                <w:sz w:val="24"/>
                <w:szCs w:val="24"/>
              </w:rPr>
            </w:pPr>
            <w:r w:rsidRPr="002C7F15">
              <w:rPr>
                <w:b/>
                <w:bCs/>
                <w:sz w:val="24"/>
                <w:szCs w:val="24"/>
              </w:rPr>
              <w:t>Understanding the Global Context of Violence against Older Persons</w:t>
            </w:r>
          </w:p>
          <w:p w14:paraId="293BAAD0" w14:textId="0207A6C3" w:rsidR="003F0384" w:rsidRPr="003F0384" w:rsidRDefault="003F0384" w:rsidP="00A14B4E">
            <w:pPr>
              <w:ind w:right="386"/>
              <w:rPr>
                <w:b/>
                <w:bCs/>
                <w:sz w:val="18"/>
                <w:szCs w:val="18"/>
              </w:rPr>
            </w:pPr>
          </w:p>
        </w:tc>
      </w:tr>
      <w:tr w:rsidR="002C7F15" w14:paraId="35EB6E24" w14:textId="77777777" w:rsidTr="003F0384">
        <w:trPr>
          <w:trHeight w:val="170"/>
        </w:trPr>
        <w:tc>
          <w:tcPr>
            <w:tcW w:w="10006" w:type="dxa"/>
          </w:tcPr>
          <w:p w14:paraId="63F12A2A" w14:textId="674D7D9B" w:rsidR="002C7F15" w:rsidRDefault="002C7F15" w:rsidP="00A14B4E">
            <w:pPr>
              <w:ind w:right="386"/>
              <w:rPr>
                <w:sz w:val="24"/>
                <w:szCs w:val="24"/>
              </w:rPr>
            </w:pPr>
            <w:r w:rsidRPr="002C7F15">
              <w:rPr>
                <w:color w:val="7030A0"/>
                <w:sz w:val="24"/>
                <w:szCs w:val="24"/>
              </w:rPr>
              <w:t xml:space="preserve">Review of Sexual Assault Prosecutions </w:t>
            </w:r>
            <w:r>
              <w:rPr>
                <w:sz w:val="24"/>
                <w:szCs w:val="24"/>
              </w:rPr>
              <w:t xml:space="preserve">- </w:t>
            </w:r>
            <w:r w:rsidRPr="002C7F15">
              <w:rPr>
                <w:b/>
                <w:bCs/>
                <w:color w:val="00B0F0"/>
                <w:sz w:val="24"/>
                <w:szCs w:val="24"/>
              </w:rPr>
              <w:t>Ruthy Lowenstein Lazar</w:t>
            </w:r>
            <w:r>
              <w:rPr>
                <w:sz w:val="24"/>
                <w:szCs w:val="24"/>
              </w:rPr>
              <w:t xml:space="preserve">, </w:t>
            </w:r>
            <w:r w:rsidRPr="002C7F15">
              <w:rPr>
                <w:i/>
                <w:iCs/>
                <w:sz w:val="24"/>
                <w:szCs w:val="24"/>
              </w:rPr>
              <w:t xml:space="preserve">Professor of law at the College of Management Academic Studies in Rishon </w:t>
            </w:r>
            <w:proofErr w:type="spellStart"/>
            <w:r w:rsidRPr="002C7F15">
              <w:rPr>
                <w:i/>
                <w:iCs/>
                <w:sz w:val="24"/>
                <w:szCs w:val="24"/>
              </w:rPr>
              <w:t>LeZion</w:t>
            </w:r>
            <w:proofErr w:type="spellEnd"/>
            <w:r w:rsidRPr="002C7F15">
              <w:rPr>
                <w:i/>
                <w:iCs/>
                <w:sz w:val="24"/>
                <w:szCs w:val="24"/>
              </w:rPr>
              <w:t>, Israel</w:t>
            </w:r>
            <w:r>
              <w:rPr>
                <w:i/>
                <w:iCs/>
                <w:sz w:val="24"/>
                <w:szCs w:val="24"/>
              </w:rPr>
              <w:t xml:space="preserve"> (video)</w:t>
            </w:r>
          </w:p>
        </w:tc>
      </w:tr>
      <w:tr w:rsidR="002C7F15" w14:paraId="05C30980" w14:textId="77777777" w:rsidTr="003F0384">
        <w:tc>
          <w:tcPr>
            <w:tcW w:w="10006" w:type="dxa"/>
          </w:tcPr>
          <w:p w14:paraId="66953945" w14:textId="199220B4" w:rsidR="002C7F15" w:rsidRDefault="002C7F15" w:rsidP="00A14B4E">
            <w:pPr>
              <w:ind w:right="386"/>
              <w:rPr>
                <w:sz w:val="24"/>
                <w:szCs w:val="24"/>
              </w:rPr>
            </w:pPr>
            <w:r w:rsidRPr="002C7F15">
              <w:rPr>
                <w:color w:val="7030A0"/>
                <w:sz w:val="24"/>
                <w:szCs w:val="24"/>
              </w:rPr>
              <w:t xml:space="preserve">Physical </w:t>
            </w:r>
            <w:r w:rsidR="00CD4136">
              <w:rPr>
                <w:color w:val="7030A0"/>
                <w:sz w:val="24"/>
                <w:szCs w:val="24"/>
              </w:rPr>
              <w:t>A</w:t>
            </w:r>
            <w:r w:rsidRPr="002C7F15">
              <w:rPr>
                <w:color w:val="7030A0"/>
                <w:sz w:val="24"/>
                <w:szCs w:val="24"/>
              </w:rPr>
              <w:t xml:space="preserve">ssaults </w:t>
            </w:r>
            <w:r w:rsidR="00CD4136">
              <w:rPr>
                <w:color w:val="7030A0"/>
                <w:sz w:val="24"/>
                <w:szCs w:val="24"/>
              </w:rPr>
              <w:t>A</w:t>
            </w:r>
            <w:r w:rsidRPr="002C7F15">
              <w:rPr>
                <w:color w:val="7030A0"/>
                <w:sz w:val="24"/>
                <w:szCs w:val="24"/>
              </w:rPr>
              <w:t xml:space="preserve">rising </w:t>
            </w:r>
            <w:r w:rsidR="00CD4136">
              <w:rPr>
                <w:color w:val="7030A0"/>
                <w:sz w:val="24"/>
                <w:szCs w:val="24"/>
              </w:rPr>
              <w:t>from A</w:t>
            </w:r>
            <w:r w:rsidRPr="002C7F15">
              <w:rPr>
                <w:color w:val="7030A0"/>
                <w:sz w:val="24"/>
                <w:szCs w:val="24"/>
              </w:rPr>
              <w:t xml:space="preserve">ccusations of </w:t>
            </w:r>
            <w:r w:rsidR="00CD4136">
              <w:rPr>
                <w:color w:val="7030A0"/>
                <w:sz w:val="24"/>
                <w:szCs w:val="24"/>
              </w:rPr>
              <w:t>W</w:t>
            </w:r>
            <w:r w:rsidRPr="002C7F15">
              <w:rPr>
                <w:color w:val="7030A0"/>
                <w:sz w:val="24"/>
                <w:szCs w:val="24"/>
              </w:rPr>
              <w:t>itchcraft</w:t>
            </w:r>
            <w:r>
              <w:rPr>
                <w:color w:val="7030A0"/>
                <w:sz w:val="24"/>
                <w:szCs w:val="24"/>
              </w:rPr>
              <w:t xml:space="preserve"> - </w:t>
            </w:r>
            <w:r w:rsidRPr="00CD4136">
              <w:rPr>
                <w:b/>
                <w:bCs/>
                <w:color w:val="00B0F0"/>
                <w:sz w:val="24"/>
                <w:szCs w:val="24"/>
              </w:rPr>
              <w:t>Ranjit Jayanti</w:t>
            </w:r>
            <w:r w:rsidRPr="00CD4136">
              <w:rPr>
                <w:sz w:val="24"/>
                <w:szCs w:val="24"/>
              </w:rPr>
              <w:t xml:space="preserve">, </w:t>
            </w:r>
            <w:r w:rsidR="00CD4136" w:rsidRPr="00CD4136">
              <w:rPr>
                <w:i/>
                <w:iCs/>
                <w:sz w:val="24"/>
                <w:szCs w:val="24"/>
              </w:rPr>
              <w:t>Guild for Service, India</w:t>
            </w:r>
          </w:p>
        </w:tc>
      </w:tr>
      <w:tr w:rsidR="00CD4136" w14:paraId="3369C972" w14:textId="77777777" w:rsidTr="003F0384">
        <w:tc>
          <w:tcPr>
            <w:tcW w:w="10006" w:type="dxa"/>
          </w:tcPr>
          <w:p w14:paraId="5AE88B08" w14:textId="47116727" w:rsidR="00CD4136" w:rsidRDefault="00CD4136" w:rsidP="00A14B4E">
            <w:pPr>
              <w:ind w:right="386"/>
              <w:rPr>
                <w:sz w:val="24"/>
                <w:szCs w:val="24"/>
              </w:rPr>
            </w:pPr>
            <w:r w:rsidRPr="00CD4136">
              <w:rPr>
                <w:color w:val="7030A0"/>
                <w:sz w:val="24"/>
                <w:szCs w:val="24"/>
              </w:rPr>
              <w:t xml:space="preserve">Financial Crimes: Inheritance Abuse and Land-grabbing </w:t>
            </w:r>
            <w:r w:rsidR="003F038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A7AA5" w:rsidRPr="004A7AA5">
              <w:rPr>
                <w:b/>
                <w:bCs/>
                <w:color w:val="00B0F0"/>
                <w:sz w:val="24"/>
                <w:szCs w:val="24"/>
              </w:rPr>
              <w:t>Professor Marie Umeh</w:t>
            </w:r>
            <w:r w:rsidR="004A7AA5">
              <w:rPr>
                <w:sz w:val="24"/>
                <w:szCs w:val="24"/>
              </w:rPr>
              <w:t xml:space="preserve">, John Jay College of Criminal Justice, </w:t>
            </w:r>
            <w:r w:rsidR="004A7AA5" w:rsidRPr="004A7AA5">
              <w:rPr>
                <w:i/>
                <w:sz w:val="24"/>
                <w:szCs w:val="24"/>
              </w:rPr>
              <w:t>Widows in Development,</w:t>
            </w:r>
            <w:r w:rsidR="004A7AA5">
              <w:rPr>
                <w:sz w:val="24"/>
                <w:szCs w:val="24"/>
              </w:rPr>
              <w:t xml:space="preserve"> </w:t>
            </w:r>
          </w:p>
          <w:p w14:paraId="6C55D218" w14:textId="32ED7685" w:rsidR="003F0384" w:rsidRDefault="003F0384" w:rsidP="00A14B4E">
            <w:pPr>
              <w:ind w:right="386"/>
              <w:rPr>
                <w:sz w:val="24"/>
                <w:szCs w:val="24"/>
              </w:rPr>
            </w:pPr>
          </w:p>
        </w:tc>
      </w:tr>
      <w:tr w:rsidR="00CD4136" w14:paraId="35F6EF4F" w14:textId="77777777" w:rsidTr="003F0384">
        <w:tc>
          <w:tcPr>
            <w:tcW w:w="10006" w:type="dxa"/>
          </w:tcPr>
          <w:p w14:paraId="44DBC04D" w14:textId="77777777" w:rsidR="00CD4136" w:rsidRDefault="00CD4136" w:rsidP="00A14B4E">
            <w:pPr>
              <w:ind w:right="386"/>
              <w:rPr>
                <w:b/>
                <w:bCs/>
                <w:sz w:val="24"/>
                <w:szCs w:val="24"/>
              </w:rPr>
            </w:pPr>
            <w:r w:rsidRPr="00CD4136">
              <w:rPr>
                <w:b/>
                <w:bCs/>
                <w:sz w:val="24"/>
                <w:szCs w:val="24"/>
              </w:rPr>
              <w:t>Multiplying Factors of Vulnerability in Older Age</w:t>
            </w:r>
          </w:p>
          <w:p w14:paraId="55123137" w14:textId="49866BA0" w:rsidR="003F0384" w:rsidRPr="003F0384" w:rsidRDefault="003F0384" w:rsidP="00A14B4E">
            <w:pPr>
              <w:ind w:right="386"/>
              <w:rPr>
                <w:b/>
                <w:bCs/>
                <w:sz w:val="18"/>
                <w:szCs w:val="18"/>
              </w:rPr>
            </w:pPr>
          </w:p>
        </w:tc>
      </w:tr>
      <w:tr w:rsidR="00CD4136" w14:paraId="0595A018" w14:textId="77777777" w:rsidTr="003F0384">
        <w:tc>
          <w:tcPr>
            <w:tcW w:w="10006" w:type="dxa"/>
          </w:tcPr>
          <w:p w14:paraId="2CAD81C7" w14:textId="3AFC0A3D" w:rsidR="00CD4136" w:rsidRDefault="00CD4136" w:rsidP="00A14B4E">
            <w:pPr>
              <w:ind w:right="386"/>
              <w:rPr>
                <w:sz w:val="24"/>
                <w:szCs w:val="24"/>
              </w:rPr>
            </w:pPr>
            <w:r w:rsidRPr="00CD4136">
              <w:rPr>
                <w:color w:val="7030A0"/>
                <w:sz w:val="24"/>
                <w:szCs w:val="24"/>
              </w:rPr>
              <w:t xml:space="preserve">[Gender, Multidimensional Poverty, Cultural Diversity, Migration, Emergencies and Displacement] </w:t>
            </w:r>
            <w:r w:rsidR="003F038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TBC</w:t>
            </w:r>
          </w:p>
          <w:p w14:paraId="1CCD2874" w14:textId="079650FC" w:rsidR="003F0384" w:rsidRDefault="003F0384" w:rsidP="00A14B4E">
            <w:pPr>
              <w:ind w:right="386"/>
              <w:rPr>
                <w:sz w:val="24"/>
                <w:szCs w:val="24"/>
              </w:rPr>
            </w:pPr>
          </w:p>
        </w:tc>
      </w:tr>
      <w:tr w:rsidR="00CD4136" w14:paraId="134D1661" w14:textId="77777777" w:rsidTr="003F0384">
        <w:tc>
          <w:tcPr>
            <w:tcW w:w="10006" w:type="dxa"/>
          </w:tcPr>
          <w:p w14:paraId="1FB30C59" w14:textId="77777777" w:rsidR="00CD4136" w:rsidRDefault="00CD4136" w:rsidP="00A14B4E">
            <w:pPr>
              <w:ind w:right="386"/>
              <w:rPr>
                <w:b/>
                <w:bCs/>
                <w:sz w:val="24"/>
                <w:szCs w:val="24"/>
              </w:rPr>
            </w:pPr>
            <w:r w:rsidRPr="00CD4136">
              <w:rPr>
                <w:b/>
                <w:bCs/>
                <w:sz w:val="24"/>
                <w:szCs w:val="24"/>
              </w:rPr>
              <w:t>Jurisprudence Review</w:t>
            </w:r>
          </w:p>
          <w:p w14:paraId="13A09A53" w14:textId="3D6D2862" w:rsidR="003F0384" w:rsidRPr="003F0384" w:rsidRDefault="003F0384" w:rsidP="00A14B4E">
            <w:pPr>
              <w:ind w:right="386"/>
              <w:rPr>
                <w:b/>
                <w:bCs/>
                <w:sz w:val="16"/>
                <w:szCs w:val="16"/>
              </w:rPr>
            </w:pPr>
          </w:p>
        </w:tc>
      </w:tr>
      <w:tr w:rsidR="00CD4136" w14:paraId="7C002B2B" w14:textId="77777777" w:rsidTr="003F0384">
        <w:tc>
          <w:tcPr>
            <w:tcW w:w="10006" w:type="dxa"/>
          </w:tcPr>
          <w:p w14:paraId="2A182996" w14:textId="00B5163D" w:rsidR="00CD4136" w:rsidRDefault="00CD4136" w:rsidP="00A14B4E">
            <w:pPr>
              <w:ind w:right="386"/>
              <w:rPr>
                <w:sz w:val="24"/>
                <w:szCs w:val="24"/>
              </w:rPr>
            </w:pPr>
            <w:r w:rsidRPr="00CD4136">
              <w:rPr>
                <w:color w:val="7030A0"/>
                <w:sz w:val="24"/>
                <w:szCs w:val="24"/>
              </w:rPr>
              <w:t xml:space="preserve">Positive Impact of Legally Binding Documents: Inter-American Convention on Protecting the Human Rights of Older Persons </w:t>
            </w:r>
            <w:r w:rsidR="004A7A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A7AA5">
              <w:rPr>
                <w:sz w:val="24"/>
                <w:szCs w:val="24"/>
              </w:rPr>
              <w:t>OHCHR (</w:t>
            </w:r>
            <w:bookmarkStart w:id="0" w:name="_GoBack"/>
            <w:bookmarkEnd w:id="0"/>
            <w:r w:rsidR="004A7AA5">
              <w:rPr>
                <w:sz w:val="24"/>
                <w:szCs w:val="24"/>
              </w:rPr>
              <w:t>TBD)</w:t>
            </w:r>
          </w:p>
        </w:tc>
      </w:tr>
      <w:tr w:rsidR="00CD4136" w14:paraId="23E5ABBA" w14:textId="77777777" w:rsidTr="003F0384">
        <w:tc>
          <w:tcPr>
            <w:tcW w:w="10006" w:type="dxa"/>
          </w:tcPr>
          <w:p w14:paraId="703E5F94" w14:textId="6F9BD793" w:rsidR="00CD4136" w:rsidRPr="003F0384" w:rsidRDefault="00CD4136" w:rsidP="003F0384">
            <w:pPr>
              <w:ind w:right="386"/>
              <w:rPr>
                <w:sz w:val="24"/>
                <w:szCs w:val="24"/>
              </w:rPr>
            </w:pPr>
            <w:r w:rsidRPr="003F0384">
              <w:rPr>
                <w:color w:val="7030A0"/>
                <w:sz w:val="24"/>
                <w:szCs w:val="24"/>
              </w:rPr>
              <w:t xml:space="preserve">Key elements on the Protection of the Rights of Older Persons from Violence, Neglect and Abuse </w:t>
            </w:r>
            <w:r w:rsidR="003F0384" w:rsidRPr="003F0384">
              <w:rPr>
                <w:color w:val="7030A0"/>
                <w:sz w:val="24"/>
                <w:szCs w:val="24"/>
              </w:rPr>
              <w:t xml:space="preserve">based on inputs to the GA Open-Ended Working Group on Ageing </w:t>
            </w:r>
            <w:r w:rsidR="003F0384">
              <w:rPr>
                <w:sz w:val="24"/>
                <w:szCs w:val="24"/>
              </w:rPr>
              <w:t xml:space="preserve">– </w:t>
            </w:r>
            <w:r w:rsidR="003F0384">
              <w:rPr>
                <w:b/>
                <w:bCs/>
                <w:color w:val="00B0F0"/>
                <w:sz w:val="24"/>
                <w:szCs w:val="24"/>
              </w:rPr>
              <w:t>Amal Abou Rafeh</w:t>
            </w:r>
            <w:r w:rsidR="003F0384">
              <w:rPr>
                <w:sz w:val="24"/>
                <w:szCs w:val="24"/>
              </w:rPr>
              <w:t>, Chief, Programme on Ageing, DESA</w:t>
            </w:r>
          </w:p>
        </w:tc>
      </w:tr>
    </w:tbl>
    <w:p w14:paraId="0D25BB9B" w14:textId="77777777" w:rsidR="006F027A" w:rsidRPr="00A14B4E" w:rsidRDefault="006F027A" w:rsidP="00A14B4E">
      <w:pPr>
        <w:spacing w:after="0" w:line="240" w:lineRule="auto"/>
        <w:ind w:left="450" w:right="386"/>
        <w:rPr>
          <w:sz w:val="24"/>
          <w:szCs w:val="24"/>
        </w:rPr>
      </w:pPr>
    </w:p>
    <w:p w14:paraId="0F1810C5" w14:textId="77777777" w:rsidR="003F0384" w:rsidRPr="003F0384" w:rsidRDefault="000777A3" w:rsidP="00A14B4E">
      <w:pPr>
        <w:autoSpaceDE w:val="0"/>
        <w:autoSpaceDN w:val="0"/>
        <w:adjustRightInd w:val="0"/>
        <w:spacing w:after="0" w:line="240" w:lineRule="auto"/>
        <w:ind w:left="450" w:right="386"/>
        <w:rPr>
          <w:rFonts w:asciiTheme="minorBidi" w:hAnsiTheme="minorBidi"/>
          <w:sz w:val="24"/>
          <w:szCs w:val="24"/>
        </w:rPr>
      </w:pPr>
      <w:r w:rsidRPr="003F0384">
        <w:rPr>
          <w:rFonts w:asciiTheme="minorBidi" w:hAnsiTheme="minorBidi"/>
          <w:sz w:val="24"/>
          <w:szCs w:val="24"/>
        </w:rPr>
        <w:t xml:space="preserve">Interactive </w:t>
      </w:r>
    </w:p>
    <w:p w14:paraId="08B96783" w14:textId="7221A085" w:rsidR="006F027A" w:rsidRPr="003F0384" w:rsidRDefault="000777A3" w:rsidP="00A14B4E">
      <w:pPr>
        <w:autoSpaceDE w:val="0"/>
        <w:autoSpaceDN w:val="0"/>
        <w:adjustRightInd w:val="0"/>
        <w:spacing w:after="0" w:line="240" w:lineRule="auto"/>
        <w:ind w:left="450" w:right="386"/>
        <w:rPr>
          <w:rFonts w:asciiTheme="minorBidi" w:hAnsiTheme="minorBidi"/>
          <w:sz w:val="24"/>
          <w:szCs w:val="24"/>
        </w:rPr>
      </w:pPr>
      <w:r w:rsidRPr="003F0384">
        <w:rPr>
          <w:rFonts w:asciiTheme="minorBidi" w:hAnsiTheme="minorBidi"/>
          <w:sz w:val="24"/>
          <w:szCs w:val="24"/>
        </w:rPr>
        <w:t>Discussion</w:t>
      </w:r>
    </w:p>
    <w:p w14:paraId="4AD53EE9" w14:textId="77777777" w:rsidR="003F0384" w:rsidRPr="00A14B4E" w:rsidRDefault="003F0384" w:rsidP="003F0384">
      <w:pPr>
        <w:autoSpaceDE w:val="0"/>
        <w:autoSpaceDN w:val="0"/>
        <w:adjustRightInd w:val="0"/>
        <w:spacing w:after="0" w:line="240" w:lineRule="auto"/>
        <w:ind w:right="386"/>
        <w:rPr>
          <w:rFonts w:asciiTheme="minorBidi" w:hAnsiTheme="minorBidi"/>
          <w:b/>
          <w:bCs/>
          <w:color w:val="7030A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400"/>
      </w:tblGrid>
      <w:tr w:rsidR="000433F3" w:rsidRPr="00A14B4E" w14:paraId="594C9CF0" w14:textId="77777777" w:rsidTr="00B1763B">
        <w:tc>
          <w:tcPr>
            <w:tcW w:w="1626" w:type="dxa"/>
          </w:tcPr>
          <w:p w14:paraId="0C17EA40" w14:textId="78A07ACA" w:rsidR="000433F3" w:rsidRPr="00A14B4E" w:rsidRDefault="000433F3" w:rsidP="00A14B4E">
            <w:pPr>
              <w:autoSpaceDE w:val="0"/>
              <w:autoSpaceDN w:val="0"/>
              <w:adjustRightInd w:val="0"/>
              <w:ind w:left="345" w:right="386"/>
              <w:rPr>
                <w:rFonts w:asciiTheme="minorBidi" w:hAnsiTheme="minorBidi"/>
                <w:lang w:bidi="he-IL"/>
              </w:rPr>
            </w:pPr>
            <w:r w:rsidRPr="003F0384">
              <w:rPr>
                <w:rFonts w:asciiTheme="minorBidi" w:hAnsiTheme="minorBidi"/>
                <w:b/>
                <w:bCs/>
                <w:sz w:val="24"/>
                <w:szCs w:val="24"/>
              </w:rPr>
              <w:t>Closing Remarks</w:t>
            </w:r>
          </w:p>
        </w:tc>
        <w:tc>
          <w:tcPr>
            <w:tcW w:w="7400" w:type="dxa"/>
          </w:tcPr>
          <w:p w14:paraId="52EC0D71" w14:textId="0BC1E458" w:rsidR="000433F3" w:rsidRPr="003F0384" w:rsidRDefault="003F0384" w:rsidP="00A14B4E">
            <w:pPr>
              <w:autoSpaceDE w:val="0"/>
              <w:autoSpaceDN w:val="0"/>
              <w:adjustRightInd w:val="0"/>
              <w:ind w:left="450" w:right="3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384">
              <w:rPr>
                <w:rFonts w:ascii="Arial" w:hAnsi="Arial" w:cs="Arial"/>
                <w:color w:val="000000"/>
                <w:sz w:val="20"/>
                <w:szCs w:val="20"/>
              </w:rPr>
              <w:t>TBC</w:t>
            </w:r>
          </w:p>
          <w:p w14:paraId="7374E6F2" w14:textId="77777777" w:rsidR="000433F3" w:rsidRPr="00A14B4E" w:rsidRDefault="000433F3" w:rsidP="00A14B4E">
            <w:pPr>
              <w:autoSpaceDE w:val="0"/>
              <w:autoSpaceDN w:val="0"/>
              <w:adjustRightInd w:val="0"/>
              <w:ind w:left="450" w:right="3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8A1B77" w14:textId="52A5FE5C" w:rsidR="000433F3" w:rsidRPr="00A14B4E" w:rsidRDefault="000433F3" w:rsidP="00A14B4E">
            <w:pPr>
              <w:autoSpaceDE w:val="0"/>
              <w:autoSpaceDN w:val="0"/>
              <w:adjustRightInd w:val="0"/>
              <w:ind w:left="450" w:right="386"/>
              <w:rPr>
                <w:rFonts w:asciiTheme="minorBidi" w:hAnsiTheme="minorBidi"/>
                <w:sz w:val="20"/>
                <w:szCs w:val="20"/>
                <w:lang w:bidi="he-IL"/>
              </w:rPr>
            </w:pPr>
          </w:p>
        </w:tc>
      </w:tr>
    </w:tbl>
    <w:p w14:paraId="1F8D21E9" w14:textId="77777777" w:rsidR="00750922" w:rsidRPr="00A14B4E" w:rsidRDefault="00750922" w:rsidP="00A14B4E">
      <w:pPr>
        <w:autoSpaceDE w:val="0"/>
        <w:autoSpaceDN w:val="0"/>
        <w:adjustRightInd w:val="0"/>
        <w:spacing w:after="0" w:line="240" w:lineRule="auto"/>
        <w:ind w:left="450" w:right="386"/>
        <w:rPr>
          <w:rFonts w:asciiTheme="minorBidi" w:hAnsiTheme="minorBidi"/>
          <w:sz w:val="24"/>
          <w:szCs w:val="24"/>
          <w:lang w:bidi="he-IL"/>
        </w:rPr>
      </w:pPr>
    </w:p>
    <w:sectPr w:rsidR="00750922" w:rsidRPr="00A14B4E" w:rsidSect="00BF4169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E097" w14:textId="77777777" w:rsidR="001A46E2" w:rsidRDefault="001A46E2" w:rsidP="00C03E52">
      <w:pPr>
        <w:spacing w:after="0" w:line="240" w:lineRule="auto"/>
      </w:pPr>
      <w:r>
        <w:separator/>
      </w:r>
    </w:p>
  </w:endnote>
  <w:endnote w:type="continuationSeparator" w:id="0">
    <w:p w14:paraId="5409CF6E" w14:textId="77777777" w:rsidR="001A46E2" w:rsidRDefault="001A46E2" w:rsidP="00C0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4F17" w14:textId="77777777" w:rsidR="001A46E2" w:rsidRDefault="001A46E2" w:rsidP="00C03E52">
      <w:pPr>
        <w:spacing w:after="0" w:line="240" w:lineRule="auto"/>
      </w:pPr>
      <w:r>
        <w:separator/>
      </w:r>
    </w:p>
  </w:footnote>
  <w:footnote w:type="continuationSeparator" w:id="0">
    <w:p w14:paraId="4244CA51" w14:textId="77777777" w:rsidR="001A46E2" w:rsidRDefault="001A46E2" w:rsidP="00C0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ediumShading1-Accent4"/>
      <w:tblW w:w="0" w:type="auto"/>
      <w:jc w:val="center"/>
      <w:tblLook w:val="04A0" w:firstRow="1" w:lastRow="0" w:firstColumn="1" w:lastColumn="0" w:noHBand="0" w:noVBand="1"/>
    </w:tblPr>
    <w:tblGrid>
      <w:gridCol w:w="3459"/>
      <w:gridCol w:w="2201"/>
      <w:gridCol w:w="1260"/>
      <w:gridCol w:w="2673"/>
    </w:tblGrid>
    <w:tr w:rsidR="00C03E52" w14:paraId="06BA20E6" w14:textId="77777777" w:rsidTr="00A14B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3" w:type="dxa"/>
          <w:gridSpan w:val="4"/>
        </w:tcPr>
        <w:p w14:paraId="0627CD65" w14:textId="3BAC392C" w:rsidR="00C03E52" w:rsidRPr="00A14B4E" w:rsidRDefault="00C03E52" w:rsidP="00294898">
          <w:pPr>
            <w:jc w:val="center"/>
            <w:rPr>
              <w:b w:val="0"/>
              <w:bCs w:val="0"/>
              <w:color w:val="FFFF99"/>
              <w:sz w:val="24"/>
              <w:szCs w:val="24"/>
            </w:rPr>
          </w:pPr>
          <w:r w:rsidRPr="00A14B4E">
            <w:rPr>
              <w:color w:val="FFFF99"/>
              <w:sz w:val="24"/>
              <w:szCs w:val="24"/>
            </w:rPr>
            <w:t>201</w:t>
          </w:r>
          <w:r w:rsidR="00A14B4E" w:rsidRPr="00A14B4E">
            <w:rPr>
              <w:color w:val="FFFF99"/>
              <w:sz w:val="24"/>
              <w:szCs w:val="24"/>
            </w:rPr>
            <w:t xml:space="preserve">9 </w:t>
          </w:r>
          <w:r w:rsidRPr="00A14B4E">
            <w:rPr>
              <w:color w:val="FFFF99"/>
              <w:sz w:val="24"/>
              <w:szCs w:val="24"/>
            </w:rPr>
            <w:t>World Elder Abuse Awareness Day</w:t>
          </w:r>
          <w:r w:rsidR="00A14B4E" w:rsidRPr="00A14B4E">
            <w:rPr>
              <w:color w:val="FFFF99"/>
              <w:sz w:val="24"/>
              <w:szCs w:val="24"/>
            </w:rPr>
            <w:t xml:space="preserve"> (WEAAD)</w:t>
          </w:r>
        </w:p>
        <w:p w14:paraId="591A2C97" w14:textId="77777777" w:rsidR="00A14B4E" w:rsidRPr="001F0398" w:rsidRDefault="00A14B4E" w:rsidP="00294898">
          <w:pPr>
            <w:jc w:val="center"/>
            <w:rPr>
              <w:color w:val="FFFF99"/>
              <w:sz w:val="24"/>
              <w:szCs w:val="24"/>
            </w:rPr>
          </w:pPr>
        </w:p>
        <w:p w14:paraId="3300AAFB" w14:textId="77777777" w:rsidR="00A14B4E" w:rsidRPr="00A14B4E" w:rsidRDefault="00A14B4E" w:rsidP="00F433F2">
          <w:pPr>
            <w:jc w:val="center"/>
            <w:rPr>
              <w:rFonts w:ascii="Arial Black" w:hAnsi="Arial Black"/>
              <w:sz w:val="32"/>
              <w:szCs w:val="32"/>
            </w:rPr>
          </w:pPr>
          <w:r w:rsidRPr="00A14B4E">
            <w:rPr>
              <w:rFonts w:ascii="Arial Black" w:hAnsi="Arial Black"/>
              <w:b w:val="0"/>
              <w:bCs w:val="0"/>
              <w:sz w:val="32"/>
              <w:szCs w:val="32"/>
            </w:rPr>
            <w:t>Violence Against Older Women</w:t>
          </w:r>
        </w:p>
        <w:p w14:paraId="193593F8" w14:textId="5BA1A91F" w:rsidR="00C03E52" w:rsidRPr="00A14B4E" w:rsidRDefault="00A14B4E" w:rsidP="00F433F2">
          <w:pPr>
            <w:jc w:val="center"/>
            <w:rPr>
              <w:b w:val="0"/>
              <w:bCs w:val="0"/>
              <w:i/>
              <w:sz w:val="28"/>
              <w:szCs w:val="28"/>
            </w:rPr>
          </w:pPr>
          <w:r>
            <w:rPr>
              <w:i/>
              <w:sz w:val="28"/>
              <w:szCs w:val="28"/>
            </w:rPr>
            <w:t>T</w:t>
          </w:r>
          <w:r w:rsidRPr="00A14B4E">
            <w:rPr>
              <w:i/>
              <w:sz w:val="28"/>
              <w:szCs w:val="28"/>
            </w:rPr>
            <w:t>ime for a global unveiling of the last taboo</w:t>
          </w:r>
        </w:p>
        <w:p w14:paraId="47FB1750" w14:textId="0035561F" w:rsidR="00A14B4E" w:rsidRPr="00F433F2" w:rsidRDefault="00A14B4E" w:rsidP="00F433F2">
          <w:pPr>
            <w:jc w:val="center"/>
            <w:rPr>
              <w:b w:val="0"/>
              <w:i/>
            </w:rPr>
          </w:pPr>
        </w:p>
      </w:tc>
    </w:tr>
    <w:tr w:rsidR="00A14B4E" w14:paraId="40364732" w14:textId="77777777" w:rsidTr="00A14B4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59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0AC66111" w14:textId="7ED59CDA" w:rsidR="00A14B4E" w:rsidRDefault="00A14B4E" w:rsidP="00A57D81">
          <w:pPr>
            <w:jc w:val="center"/>
          </w:pPr>
          <w:r>
            <w:rPr>
              <w:noProof/>
            </w:rPr>
            <w:drawing>
              <wp:inline distT="0" distB="0" distL="0" distR="0" wp14:anchorId="63EF43EA" wp14:editId="7E4989DE">
                <wp:extent cx="2059622" cy="540784"/>
                <wp:effectExtent l="0" t="0" r="0" b="0"/>
                <wp:docPr id="2" name="Picture 2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S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077" cy="556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1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77868F15" w14:textId="4F2B7D4B" w:rsidR="00A14B4E" w:rsidRDefault="00A14B4E" w:rsidP="00A57D8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eastAsia="en-GB"/>
            </w:rPr>
            <w:drawing>
              <wp:inline distT="0" distB="0" distL="0" distR="0" wp14:anchorId="750EF1A1" wp14:editId="2BF895EA">
                <wp:extent cx="520065" cy="613798"/>
                <wp:effectExtent l="0" t="0" r="0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PE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653" cy="619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  <w:tc>
        <w:tcPr>
          <w:tcW w:w="1260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002C0488" w14:textId="7D7FD9B0" w:rsidR="00A14B4E" w:rsidRDefault="00A14B4E" w:rsidP="0029489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2673" w:type="dxa"/>
          <w:tcBorders>
            <w:bottom w:val="single" w:sz="4" w:space="0" w:color="auto"/>
          </w:tcBorders>
          <w:shd w:val="clear" w:color="auto" w:fill="FFFFFF" w:themeFill="background1"/>
        </w:tcPr>
        <w:p w14:paraId="7B56B2FB" w14:textId="77777777" w:rsidR="00A14B4E" w:rsidRPr="00294898" w:rsidRDefault="00A14B4E" w:rsidP="00294898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6"/>
              <w:szCs w:val="6"/>
              <w:lang w:eastAsia="en-GB"/>
            </w:rPr>
          </w:pPr>
        </w:p>
        <w:p w14:paraId="7A2A34BE" w14:textId="77777777" w:rsidR="00A14B4E" w:rsidRDefault="00A14B4E" w:rsidP="00A57D8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eastAsia="en-GB"/>
            </w:rPr>
            <w:drawing>
              <wp:inline distT="0" distB="0" distL="0" distR="0" wp14:anchorId="09E0F00A" wp14:editId="336CFCEE">
                <wp:extent cx="938212" cy="518031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GO Com on Agei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158" cy="5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5631D6" w14:textId="77777777" w:rsidR="00C03E52" w:rsidRPr="00C03E52" w:rsidRDefault="00C03E52" w:rsidP="00C03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52"/>
    <w:rsid w:val="00014EF9"/>
    <w:rsid w:val="000433F3"/>
    <w:rsid w:val="00057947"/>
    <w:rsid w:val="00061824"/>
    <w:rsid w:val="00066AAC"/>
    <w:rsid w:val="000777A3"/>
    <w:rsid w:val="000C2254"/>
    <w:rsid w:val="000F648C"/>
    <w:rsid w:val="001434A1"/>
    <w:rsid w:val="00150FE0"/>
    <w:rsid w:val="001744ED"/>
    <w:rsid w:val="001A46E2"/>
    <w:rsid w:val="001B0183"/>
    <w:rsid w:val="001C62C5"/>
    <w:rsid w:val="001F694B"/>
    <w:rsid w:val="002904DC"/>
    <w:rsid w:val="00294898"/>
    <w:rsid w:val="002A5516"/>
    <w:rsid w:val="002B0437"/>
    <w:rsid w:val="002C7F15"/>
    <w:rsid w:val="002F1BEB"/>
    <w:rsid w:val="002F364B"/>
    <w:rsid w:val="00397B89"/>
    <w:rsid w:val="003B22FB"/>
    <w:rsid w:val="003B675B"/>
    <w:rsid w:val="003C205D"/>
    <w:rsid w:val="003C7045"/>
    <w:rsid w:val="003F0384"/>
    <w:rsid w:val="004A43C3"/>
    <w:rsid w:val="004A7AA5"/>
    <w:rsid w:val="00531295"/>
    <w:rsid w:val="005552DA"/>
    <w:rsid w:val="005660F5"/>
    <w:rsid w:val="00581C0F"/>
    <w:rsid w:val="00593FB8"/>
    <w:rsid w:val="005E5BBC"/>
    <w:rsid w:val="00655CE3"/>
    <w:rsid w:val="00660B36"/>
    <w:rsid w:val="006C681D"/>
    <w:rsid w:val="006F027A"/>
    <w:rsid w:val="0073104F"/>
    <w:rsid w:val="00737B4A"/>
    <w:rsid w:val="007445B4"/>
    <w:rsid w:val="00750922"/>
    <w:rsid w:val="007B2874"/>
    <w:rsid w:val="007C5C37"/>
    <w:rsid w:val="007E330D"/>
    <w:rsid w:val="00841F9D"/>
    <w:rsid w:val="00851DAA"/>
    <w:rsid w:val="0088446B"/>
    <w:rsid w:val="008C1120"/>
    <w:rsid w:val="008D5863"/>
    <w:rsid w:val="00914974"/>
    <w:rsid w:val="00915ACA"/>
    <w:rsid w:val="00933656"/>
    <w:rsid w:val="00950A10"/>
    <w:rsid w:val="00995F1C"/>
    <w:rsid w:val="009D40A8"/>
    <w:rsid w:val="009F1231"/>
    <w:rsid w:val="00A14B4E"/>
    <w:rsid w:val="00A17E18"/>
    <w:rsid w:val="00A476C0"/>
    <w:rsid w:val="00A55375"/>
    <w:rsid w:val="00A57AB1"/>
    <w:rsid w:val="00A57D81"/>
    <w:rsid w:val="00A6687F"/>
    <w:rsid w:val="00AB47A0"/>
    <w:rsid w:val="00B13F1D"/>
    <w:rsid w:val="00B1763B"/>
    <w:rsid w:val="00B30A83"/>
    <w:rsid w:val="00B46424"/>
    <w:rsid w:val="00B76CB0"/>
    <w:rsid w:val="00B93770"/>
    <w:rsid w:val="00B93C56"/>
    <w:rsid w:val="00BC57B9"/>
    <w:rsid w:val="00BF043A"/>
    <w:rsid w:val="00BF07CE"/>
    <w:rsid w:val="00BF4169"/>
    <w:rsid w:val="00C03E52"/>
    <w:rsid w:val="00C3691D"/>
    <w:rsid w:val="00C56606"/>
    <w:rsid w:val="00C71166"/>
    <w:rsid w:val="00C867BF"/>
    <w:rsid w:val="00CC4609"/>
    <w:rsid w:val="00CD4136"/>
    <w:rsid w:val="00D460DF"/>
    <w:rsid w:val="00D51BA7"/>
    <w:rsid w:val="00DA23E0"/>
    <w:rsid w:val="00DF6A97"/>
    <w:rsid w:val="00E32033"/>
    <w:rsid w:val="00E53F57"/>
    <w:rsid w:val="00EE700C"/>
    <w:rsid w:val="00EF2C52"/>
    <w:rsid w:val="00EF52E2"/>
    <w:rsid w:val="00EF6F26"/>
    <w:rsid w:val="00F15549"/>
    <w:rsid w:val="00F17832"/>
    <w:rsid w:val="00F433F2"/>
    <w:rsid w:val="00F5382E"/>
    <w:rsid w:val="00F62FD5"/>
    <w:rsid w:val="00F9443D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8DC6B"/>
  <w15:docId w15:val="{A3AF440B-0D9E-433C-B570-D3E65F8D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52"/>
  </w:style>
  <w:style w:type="paragraph" w:styleId="Footer">
    <w:name w:val="footer"/>
    <w:basedOn w:val="Normal"/>
    <w:link w:val="FooterChar"/>
    <w:uiPriority w:val="99"/>
    <w:unhideWhenUsed/>
    <w:rsid w:val="00C0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52"/>
  </w:style>
  <w:style w:type="table" w:styleId="MediumShading1-Accent4">
    <w:name w:val="Medium Shading 1 Accent 4"/>
    <w:basedOn w:val="TableNormal"/>
    <w:uiPriority w:val="63"/>
    <w:rsid w:val="00C03E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0D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DE03-18EE-4E7B-9DBE-073E877F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Rafeh</dc:creator>
  <cp:lastModifiedBy>SB somers</cp:lastModifiedBy>
  <cp:revision>2</cp:revision>
  <cp:lastPrinted>2018-06-13T00:13:00Z</cp:lastPrinted>
  <dcterms:created xsi:type="dcterms:W3CDTF">2019-05-31T11:58:00Z</dcterms:created>
  <dcterms:modified xsi:type="dcterms:W3CDTF">2019-05-31T11:58:00Z</dcterms:modified>
</cp:coreProperties>
</file>